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E682" w14:textId="1445DE03" w:rsidR="007C27AD" w:rsidRPr="007C27AD" w:rsidRDefault="00E214B0" w:rsidP="007C27AD">
      <w:pPr>
        <w:jc w:val="center"/>
        <w:rPr>
          <w:b/>
          <w:bCs/>
        </w:rPr>
      </w:pPr>
      <w:r>
        <w:rPr>
          <w:b/>
          <w:bCs/>
        </w:rPr>
        <w:t>P</w:t>
      </w:r>
      <w:r w:rsidR="00914E51">
        <w:rPr>
          <w:b/>
          <w:bCs/>
        </w:rPr>
        <w:t>rzyroda</w:t>
      </w:r>
      <w:r w:rsidR="007C27AD" w:rsidRPr="007C27AD">
        <w:rPr>
          <w:b/>
          <w:bCs/>
        </w:rPr>
        <w:t>:</w:t>
      </w:r>
    </w:p>
    <w:p w14:paraId="6320E5B0" w14:textId="77777777" w:rsidR="007C27AD" w:rsidRDefault="007C27AD" w:rsidP="007C27AD">
      <w:r>
        <w:t>1. Na lekcjach biologii oceniane są wiadomości i umiejętności uczniów w oparciu o</w:t>
      </w:r>
    </w:p>
    <w:p w14:paraId="00187053" w14:textId="77777777" w:rsidR="007C27AD" w:rsidRDefault="007C27AD" w:rsidP="007C27AD">
      <w:r>
        <w:t>Podstawę Programową i realizowany Program Nauczania.</w:t>
      </w:r>
    </w:p>
    <w:p w14:paraId="4499DC65" w14:textId="77777777" w:rsidR="007C27AD" w:rsidRDefault="007C27AD" w:rsidP="007C27AD">
      <w:r>
        <w:t>2. Ocenianiu podlegają następujące formy aktywności:</w:t>
      </w:r>
    </w:p>
    <w:p w14:paraId="5DA8EA07" w14:textId="4356207F" w:rsidR="007C27AD" w:rsidRDefault="007C27AD" w:rsidP="007C27AD">
      <w:r>
        <w:t xml:space="preserve">• Sprawdziany pisemne </w:t>
      </w:r>
    </w:p>
    <w:p w14:paraId="34270621" w14:textId="77777777" w:rsidR="007C27AD" w:rsidRDefault="007C27AD" w:rsidP="007C27AD">
      <w:r>
        <w:t>• Odpowiedzi ustne</w:t>
      </w:r>
    </w:p>
    <w:p w14:paraId="5822F5EE" w14:textId="29EFD935" w:rsidR="007C27AD" w:rsidRDefault="007C27AD" w:rsidP="007C27AD">
      <w:r>
        <w:t xml:space="preserve">• Kartkówki (z </w:t>
      </w:r>
      <w:r w:rsidR="008723E3">
        <w:t xml:space="preserve">maksymalnie </w:t>
      </w:r>
      <w:r>
        <w:t>3 ostatnich lekcji, mogą być niezapowiedziane)</w:t>
      </w:r>
    </w:p>
    <w:p w14:paraId="50419269" w14:textId="77777777" w:rsidR="007C27AD" w:rsidRDefault="007C27AD" w:rsidP="007C27AD">
      <w:r>
        <w:t>• Praca na lekcji</w:t>
      </w:r>
    </w:p>
    <w:p w14:paraId="7E9AB602" w14:textId="77777777" w:rsidR="007C27AD" w:rsidRDefault="007C27AD" w:rsidP="007C27AD">
      <w:r>
        <w:t>• Prace długoterminowe</w:t>
      </w:r>
    </w:p>
    <w:p w14:paraId="10457233" w14:textId="535D90F7" w:rsidR="007C27AD" w:rsidRDefault="007C27AD" w:rsidP="007C27AD">
      <w:r>
        <w:t xml:space="preserve">• Aktywność </w:t>
      </w:r>
    </w:p>
    <w:p w14:paraId="533AD196" w14:textId="77777777" w:rsidR="007C27AD" w:rsidRDefault="007C27AD" w:rsidP="007C27AD">
      <w:r>
        <w:t>• Praca domowa</w:t>
      </w:r>
    </w:p>
    <w:p w14:paraId="12875723" w14:textId="77777777" w:rsidR="007C27AD" w:rsidRDefault="007C27AD" w:rsidP="007C27AD">
      <w:r>
        <w:t>3. Częstotliwość pomiarów osiągnięć uczniów jest uzależniona od realizowanych</w:t>
      </w:r>
    </w:p>
    <w:p w14:paraId="6D26A5EA" w14:textId="77777777" w:rsidR="007C27AD" w:rsidRDefault="007C27AD" w:rsidP="007C27AD">
      <w:r>
        <w:t>zagadnień i ustalana w każdym semestrze.</w:t>
      </w:r>
    </w:p>
    <w:p w14:paraId="7EB7F7CB" w14:textId="77777777" w:rsidR="007C27AD" w:rsidRDefault="007C27AD" w:rsidP="007C27AD">
      <w:r>
        <w:t>4. W przypadku nieobecności uczeń ma obowiązek zaliczyć obowiązkowe prace</w:t>
      </w:r>
    </w:p>
    <w:p w14:paraId="72AA1543" w14:textId="5A3E926F" w:rsidR="007C27AD" w:rsidRDefault="007C27AD" w:rsidP="007C27AD">
      <w:r>
        <w:t>pisemne w terminie wyznaczonym przez nauczyciela do 2 tygodni od powrotu do</w:t>
      </w:r>
    </w:p>
    <w:p w14:paraId="01FEA88D" w14:textId="77777777" w:rsidR="007C27AD" w:rsidRDefault="007C27AD" w:rsidP="007C27AD">
      <w:r>
        <w:t>szkoły. Jeżeli tego nie zrobi, nauczyciel może sprawdzić wiedzę ucznia z zaległego</w:t>
      </w:r>
    </w:p>
    <w:p w14:paraId="2194CA6B" w14:textId="77777777" w:rsidR="007C27AD" w:rsidRDefault="007C27AD" w:rsidP="007C27AD">
      <w:r>
        <w:t>sprawdzianu w dogodnym dla nauczyciela terminie (uczeń taki traci przywilej</w:t>
      </w:r>
    </w:p>
    <w:p w14:paraId="64263041" w14:textId="77777777" w:rsidR="007C27AD" w:rsidRDefault="007C27AD" w:rsidP="007C27AD">
      <w:r>
        <w:t>przygotowania się do sprawdzianu).</w:t>
      </w:r>
    </w:p>
    <w:p w14:paraId="2816261A" w14:textId="77777777" w:rsidR="007C27AD" w:rsidRDefault="007C27AD" w:rsidP="007C27AD">
      <w:r>
        <w:t>5. Niesamodzielna praca na sprawdzianach oraz kartkówkach równoznaczna jest z</w:t>
      </w:r>
    </w:p>
    <w:p w14:paraId="74C069EA" w14:textId="77777777" w:rsidR="007C27AD" w:rsidRDefault="007C27AD" w:rsidP="007C27AD">
      <w:r>
        <w:t>otrzymaniem oceny niedostatecznej.</w:t>
      </w:r>
    </w:p>
    <w:p w14:paraId="14AC383C" w14:textId="77777777" w:rsidR="007C27AD" w:rsidRDefault="007C27AD" w:rsidP="007C27AD">
      <w:r>
        <w:t>6. Uczeń ma obowiązek poprawy sprawdzianu, z którego uzyskał ocenę</w:t>
      </w:r>
    </w:p>
    <w:p w14:paraId="33FFC3E9" w14:textId="6987213E" w:rsidR="007C27AD" w:rsidRDefault="007C27AD" w:rsidP="007C27AD">
      <w:r>
        <w:t>Niedostateczną w ciągu 2 tygodni od jej otrzymania. Ocenę inną niż niedostateczny uczeń może poprawić w w/w terminie, dwa razy w ciągu roku. Poprawiać ocenę można tylko raz.</w:t>
      </w:r>
    </w:p>
    <w:p w14:paraId="760BA226" w14:textId="77777777" w:rsidR="007C27AD" w:rsidRDefault="007C27AD" w:rsidP="007C27AD">
      <w:r>
        <w:t>7. Uczeń otrzymuje do wglądu wszystkie prace pisemne po ocenieniu przez</w:t>
      </w:r>
    </w:p>
    <w:p w14:paraId="37588A36" w14:textId="77777777" w:rsidR="007C27AD" w:rsidRDefault="007C27AD" w:rsidP="007C27AD">
      <w:r>
        <w:t>nauczyciela. Rodzice ucznia mają możliwość wglądu do prac ucznia podczas</w:t>
      </w:r>
    </w:p>
    <w:p w14:paraId="5ABAFD93" w14:textId="77777777" w:rsidR="007C27AD" w:rsidRDefault="007C27AD" w:rsidP="007C27AD">
      <w:r>
        <w:t>konsultacji dla Rodziców.</w:t>
      </w:r>
    </w:p>
    <w:p w14:paraId="18B893A5" w14:textId="168E9F4F" w:rsidR="007C27AD" w:rsidRDefault="007C27AD" w:rsidP="008723E3">
      <w:r>
        <w:t xml:space="preserve">8. Ocena śródroczna i roczna nie jest średnią arytmetyczną ocen cząstkowych. </w:t>
      </w:r>
    </w:p>
    <w:p w14:paraId="7C04D191" w14:textId="6BF253FC" w:rsidR="007C27AD" w:rsidRDefault="007C27AD" w:rsidP="007C27AD">
      <w:r>
        <w:t>9. Uczeń ma prawo dwa razy w ciągu semestru zgłosić nieprzygotowanie do lekcji.</w:t>
      </w:r>
    </w:p>
    <w:p w14:paraId="5FE8A375" w14:textId="4A8CCCC7" w:rsidR="007C27AD" w:rsidRDefault="007C27AD" w:rsidP="007C27AD">
      <w:r>
        <w:t>Nieprzygotowanie oznacza: brak podręcznika, brak zeszytu, brak zadania lub brak</w:t>
      </w:r>
    </w:p>
    <w:p w14:paraId="7AD39C09" w14:textId="77777777" w:rsidR="007C27AD" w:rsidRDefault="007C27AD" w:rsidP="007C27AD">
      <w:r>
        <w:t>przygotowania do lekcji. Fakt taki należy zgłosić nauczycielowi przed lekcją, a</w:t>
      </w:r>
    </w:p>
    <w:p w14:paraId="231611FD" w14:textId="77777777" w:rsidR="007C27AD" w:rsidRDefault="007C27AD" w:rsidP="007C27AD">
      <w:r>
        <w:t>każdorazowy (po wyczerpaniu limitu trzech nieprzygotowań) brak zeszytu, zadania,</w:t>
      </w:r>
    </w:p>
    <w:p w14:paraId="20BCCF2F" w14:textId="77777777" w:rsidR="007C27AD" w:rsidRDefault="007C27AD" w:rsidP="007C27AD">
      <w:r>
        <w:lastRenderedPageBreak/>
        <w:t>podręcznika czy przygotowania jest odnotowywany przez nauczyciela. Ilość braków</w:t>
      </w:r>
    </w:p>
    <w:p w14:paraId="0665015D" w14:textId="77777777" w:rsidR="007C27AD" w:rsidRDefault="007C27AD" w:rsidP="007C27AD">
      <w:r>
        <w:t>wpływa na ocenę końcową.</w:t>
      </w:r>
    </w:p>
    <w:p w14:paraId="6BF2049B" w14:textId="77777777" w:rsidR="007C27AD" w:rsidRDefault="007C27AD" w:rsidP="007C27AD">
      <w:r>
        <w:t>10. W pracach pisemnych posługujemy się następującą skalą:</w:t>
      </w:r>
    </w:p>
    <w:p w14:paraId="3EA79483" w14:textId="77777777" w:rsidR="007C27AD" w:rsidRDefault="007C27AD" w:rsidP="007C27AD">
      <w:r>
        <w:t>• 98-100%- celujący</w:t>
      </w:r>
    </w:p>
    <w:p w14:paraId="3DF93623" w14:textId="77777777" w:rsidR="007C27AD" w:rsidRDefault="007C27AD" w:rsidP="007C27AD">
      <w:r>
        <w:t>• 85-97%- bardzo dobry</w:t>
      </w:r>
    </w:p>
    <w:p w14:paraId="1C9EC0AC" w14:textId="77777777" w:rsidR="007C27AD" w:rsidRDefault="007C27AD" w:rsidP="007C27AD">
      <w:r>
        <w:t>• 71-84%- dobry</w:t>
      </w:r>
    </w:p>
    <w:p w14:paraId="115245CD" w14:textId="77777777" w:rsidR="007C27AD" w:rsidRDefault="007C27AD" w:rsidP="007C27AD">
      <w:r>
        <w:t>• 55-70%- dostateczny</w:t>
      </w:r>
    </w:p>
    <w:p w14:paraId="1C4C8F9C" w14:textId="77777777" w:rsidR="007C27AD" w:rsidRDefault="007C27AD" w:rsidP="007C27AD">
      <w:r>
        <w:t>• 40-54%- dopuszczający</w:t>
      </w:r>
    </w:p>
    <w:p w14:paraId="211F9F3E" w14:textId="402E07BF" w:rsidR="007C03F1" w:rsidRDefault="007C27AD" w:rsidP="007C27AD">
      <w:r>
        <w:t>• Poniżej 40%- niedostateczny</w:t>
      </w:r>
    </w:p>
    <w:sectPr w:rsidR="007C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6C3A"/>
    <w:multiLevelType w:val="hybridMultilevel"/>
    <w:tmpl w:val="6F8A8CB4"/>
    <w:lvl w:ilvl="0" w:tplc="3F18F9D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1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D"/>
    <w:rsid w:val="00057CEE"/>
    <w:rsid w:val="005446B7"/>
    <w:rsid w:val="007C03F1"/>
    <w:rsid w:val="007C27AD"/>
    <w:rsid w:val="008723E3"/>
    <w:rsid w:val="00914E51"/>
    <w:rsid w:val="009E0298"/>
    <w:rsid w:val="00BD14DB"/>
    <w:rsid w:val="00E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0475"/>
  <w15:chartTrackingRefBased/>
  <w15:docId w15:val="{309FDE5B-B0DF-4965-8D06-84013FB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7CEE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="Times New Roman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57CEE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7CE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7CEE"/>
    <w:rPr>
      <w:rFonts w:ascii="Times New Roman" w:eastAsiaTheme="majorEastAsia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Jurek</dc:creator>
  <cp:keywords/>
  <dc:description/>
  <cp:lastModifiedBy>Małgorzata Jurek</cp:lastModifiedBy>
  <cp:revision>2</cp:revision>
  <dcterms:created xsi:type="dcterms:W3CDTF">2023-10-02T14:06:00Z</dcterms:created>
  <dcterms:modified xsi:type="dcterms:W3CDTF">2023-10-02T14:06:00Z</dcterms:modified>
</cp:coreProperties>
</file>